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不动产登记费一览表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firstLine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851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067"/>
        <w:gridCol w:w="1535"/>
        <w:gridCol w:w="53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序号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登记类别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收费标准及依据</w:t>
            </w:r>
          </w:p>
        </w:tc>
        <w:tc>
          <w:tcPr>
            <w:tcW w:w="5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减免情形及依据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2" w:hRule="atLeast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首次登记、转移登记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住宅类：80元/件</w:t>
            </w:r>
            <w:r>
              <w:rPr>
                <w:color w:val="666666"/>
                <w:bdr w:val="none" w:color="auto" w:sz="0" w:space="0"/>
              </w:rPr>
              <w:br w:type="textWrapping"/>
            </w:r>
            <w:r>
              <w:rPr>
                <w:color w:val="666666"/>
                <w:bdr w:val="none" w:color="auto" w:sz="0" w:space="0"/>
              </w:rPr>
              <w:t>其他：550元/件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（发改价格规〔2016〕2559号）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★登记费标准中包含1本《不动产权证书》的工本费10元；《不动产登记证明》不收取工本费。（发改价格规〔2016〕2559号）</w:t>
            </w:r>
          </w:p>
        </w:tc>
        <w:tc>
          <w:tcPr>
            <w:tcW w:w="5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1.小微企业（含个体工商户）免收。（发改价格规〔2016〕2559号）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2.非营利性养老和医疗机构申请房地产登记的免收，营利性养老和医疗机构申请房地产登记的减半收取。（财税〔2014〕77号）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3.保障性住房免收。（深财资函〔2017〕2989号）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4.土地登记免收。（深财</w:t>
            </w:r>
            <w:bookmarkStart w:id="0" w:name="_GoBack"/>
            <w:bookmarkEnd w:id="0"/>
            <w:r>
              <w:rPr>
                <w:color w:val="666666"/>
                <w:bdr w:val="none" w:color="auto" w:sz="0" w:space="0"/>
              </w:rPr>
              <w:t>资〔2014〕28号、粤发改价格〔2016〕180号）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5.森林、林木所有权及其占用的林地承包经营权或林地使用权，及相关抵押权、地役权不动产权利登记的免收。（财税〔2019〕45号）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6.耕地、草地、水域、滩涂等土地承包经营权或国有农用地使用权，及相关抵押权、地役权不动产权利登记的免收。（财税〔2019〕45号）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7.夫妻之间转移不动产申请登记的，只收取工本费10元/本。（发改价格规〔2016〕2559号）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8.为社区提供养老、托育、家政服务的机构，用于提供社区养老、托育、家政服务的房产、土地，申请办理不动产登记的免收。（财政部公告2019年第76号、市府办〔2022〕17号）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异议登记</w:t>
            </w:r>
          </w:p>
        </w:tc>
        <w:tc>
          <w:tcPr>
            <w:tcW w:w="15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住宅类：40元/件</w:t>
            </w:r>
            <w:r>
              <w:rPr>
                <w:color w:val="666666"/>
                <w:bdr w:val="none" w:color="auto" w:sz="0" w:space="0"/>
              </w:rPr>
              <w:br w:type="textWrapping"/>
            </w:r>
            <w:r>
              <w:rPr>
                <w:color w:val="666666"/>
                <w:bdr w:val="none" w:color="auto" w:sz="0" w:space="0"/>
              </w:rPr>
              <w:t>其他：275元/件（发改价格规〔2016〕2559号）</w:t>
            </w:r>
          </w:p>
        </w:tc>
        <w:tc>
          <w:tcPr>
            <w:tcW w:w="53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1.小微企业（含个体工商户）免收。（发改价格规〔2016〕2559号）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2.为社区提供养老、托育、家政服务的机构，用于提供社区养老、托育、家政服务的房产、土地，申请办理不动产登记的免收。（财政部公告2019年第76号、市府办〔2022〕17号）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3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变更登记</w:t>
            </w:r>
          </w:p>
        </w:tc>
        <w:tc>
          <w:tcPr>
            <w:tcW w:w="689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不收费。（发改价格〔2008〕924号、发改价格规〔2016〕2559号、财税〔2019〕45号）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4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更正登记</w:t>
            </w:r>
          </w:p>
        </w:tc>
        <w:tc>
          <w:tcPr>
            <w:tcW w:w="68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5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预告登记</w:t>
            </w:r>
          </w:p>
        </w:tc>
        <w:tc>
          <w:tcPr>
            <w:tcW w:w="68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6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查封登记</w:t>
            </w:r>
          </w:p>
        </w:tc>
        <w:tc>
          <w:tcPr>
            <w:tcW w:w="68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7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注销登记</w:t>
            </w:r>
          </w:p>
        </w:tc>
        <w:tc>
          <w:tcPr>
            <w:tcW w:w="6898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8</w:t>
            </w:r>
          </w:p>
        </w:tc>
        <w:tc>
          <w:tcPr>
            <w:tcW w:w="1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证书补发、换发</w:t>
            </w:r>
          </w:p>
        </w:tc>
        <w:tc>
          <w:tcPr>
            <w:tcW w:w="68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</w:rPr>
            </w:pPr>
            <w:r>
              <w:rPr>
                <w:color w:val="666666"/>
                <w:bdr w:val="none" w:color="auto" w:sz="0" w:space="0"/>
              </w:rPr>
              <w:t>每本收取工本费10元。（发改价格规〔2016〕2559号）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color w:val="66666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　　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color w:val="66666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　　1.以一个不动产单元提出一项不动产权利的登记申请，并完成一个登记类型登记为一件；抵押登记中：申请人以同一宗土地上多个抵押物办理一笔贷款，按一件收费；非同宗土地上多个抵押物办理一笔贷款，按多件收费。（发改价格规〔2016〕2559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color w:val="66666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　　2.车库、车位、储藏室不动产登记，单独核发不动产权属证书或登记证明的，按住宅类收取。（财税〔2019〕45号）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color w:val="66666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　　3.登记费由登记申请人缴纳。按规定需由当事人各方共同申请的登记，由登记为不动产权利人的一方缴纳；抵押权登记，登记费由登记为抵押权人的一方缴纳。（发改价格规〔2016〕2559号）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color w:val="66666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　　4.一件申请中，有住宅类房屋的，按住宅类标准收取。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color w:val="66666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　　5.本表的首次登记、转移登记、变更登记、注销登记的收取标准适用所有权利类型。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color w:val="66666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</w:rPr>
        <w:t>　　6.登记费收取如有最新规定，按新规定执行。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MWFmYTVmYjc1YzlmNjE0YzNiZjdhMDY0YjAzNTkifQ=="/>
  </w:docVars>
  <w:rsids>
    <w:rsidRoot w:val="00000000"/>
    <w:rsid w:val="2B5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1063</Words>
  <Characters>1213</Characters>
  <Lines>0</Lines>
  <Paragraphs>0</Paragraphs>
  <TotalTime>0</TotalTime>
  <ScaleCrop>false</ScaleCrop>
  <LinksUpToDate>false</LinksUpToDate>
  <CharactersWithSpaces>1235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2023-08-23T08:59:05Z</dcterms:created>
  <dc:creator>Administrator</dc:creator>
  <cp:lastModifiedBy>HiRo</cp:lastModifiedBy>
  <dcterms:modified xsi:type="dcterms:W3CDTF">2023-08-23T08:59:29Z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6D37FC6F312C4A84AF378F2B96077494_12</vt:lpwstr>
  </property>
</Properties>
</file>